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52" w:rsidRPr="00F57061" w:rsidRDefault="00803052">
      <w:pPr>
        <w:rPr>
          <w:rFonts w:ascii="Tahoma" w:hAnsi="Tahoma" w:cs="Tahoma"/>
          <w:sz w:val="20"/>
          <w:szCs w:val="20"/>
          <w:lang w:val="sr-Cyrl-RS"/>
        </w:rPr>
      </w:pPr>
      <w:r w:rsidRPr="00F57061">
        <w:rPr>
          <w:rFonts w:ascii="Tahoma" w:hAnsi="Tahoma" w:cs="Tahoma"/>
          <w:sz w:val="20"/>
          <w:szCs w:val="20"/>
          <w:lang w:val="sr-Cyrl-RS"/>
        </w:rPr>
        <w:t>Пита</w:t>
      </w:r>
      <w:bookmarkStart w:id="0" w:name="_GoBack"/>
      <w:bookmarkEnd w:id="0"/>
      <w:r w:rsidRPr="00F57061">
        <w:rPr>
          <w:rFonts w:ascii="Tahoma" w:hAnsi="Tahoma" w:cs="Tahoma"/>
          <w:sz w:val="20"/>
          <w:szCs w:val="20"/>
          <w:lang w:val="sr-Cyrl-RS"/>
        </w:rPr>
        <w:t>ње</w:t>
      </w:r>
      <w:r w:rsidR="003F2F5B" w:rsidRPr="00F57061">
        <w:rPr>
          <w:rFonts w:ascii="Tahoma" w:hAnsi="Tahoma" w:cs="Tahoma"/>
          <w:sz w:val="20"/>
          <w:szCs w:val="20"/>
          <w:lang w:val="sr-Cyrl-RS"/>
        </w:rPr>
        <w:t xml:space="preserve"> 1</w:t>
      </w:r>
      <w:r w:rsidRPr="00F57061">
        <w:rPr>
          <w:rFonts w:ascii="Tahoma" w:hAnsi="Tahoma" w:cs="Tahoma"/>
          <w:sz w:val="20"/>
          <w:szCs w:val="20"/>
          <w:lang w:val="sr-Cyrl-RS"/>
        </w:rPr>
        <w:t>:</w:t>
      </w:r>
    </w:p>
    <w:p w:rsidR="000A442B" w:rsidRPr="00F57061" w:rsidRDefault="00803052" w:rsidP="00803052">
      <w:pPr>
        <w:jc w:val="both"/>
        <w:rPr>
          <w:rFonts w:ascii="Tahoma" w:hAnsi="Tahoma" w:cs="Tahoma"/>
          <w:sz w:val="20"/>
          <w:szCs w:val="20"/>
          <w:lang w:val="sr-Cyrl-RS"/>
        </w:rPr>
      </w:pPr>
      <w:r w:rsidRPr="00F57061">
        <w:rPr>
          <w:rFonts w:ascii="Tahoma" w:hAnsi="Tahoma" w:cs="Tahoma"/>
          <w:sz w:val="20"/>
          <w:szCs w:val="20"/>
        </w:rPr>
        <w:t xml:space="preserve">Trio motors </w:t>
      </w:r>
      <w:proofErr w:type="spellStart"/>
      <w:r w:rsidRPr="00F57061">
        <w:rPr>
          <w:rFonts w:ascii="Tahoma" w:hAnsi="Tahoma" w:cs="Tahoma"/>
          <w:sz w:val="20"/>
          <w:szCs w:val="20"/>
        </w:rPr>
        <w:t>d.o.o</w:t>
      </w:r>
      <w:proofErr w:type="spellEnd"/>
      <w:proofErr w:type="gramStart"/>
      <w:r w:rsidRPr="00F57061">
        <w:rPr>
          <w:rFonts w:ascii="Tahoma" w:hAnsi="Tahoma" w:cs="Tahoma"/>
          <w:sz w:val="20"/>
          <w:szCs w:val="20"/>
        </w:rPr>
        <w:t xml:space="preserve">. </w:t>
      </w:r>
      <w:r w:rsidRPr="00F57061">
        <w:rPr>
          <w:rFonts w:ascii="Tahoma" w:hAnsi="Tahoma" w:cs="Tahoma"/>
          <w:sz w:val="20"/>
          <w:szCs w:val="20"/>
          <w:lang w:val="sr-Cyrl-RS"/>
        </w:rPr>
        <w:t>:</w:t>
      </w:r>
      <w:proofErr w:type="gramEnd"/>
      <w:r w:rsidRPr="00F57061">
        <w:rPr>
          <w:rFonts w:ascii="Tahoma" w:hAnsi="Tahoma" w:cs="Tahoma"/>
          <w:sz w:val="20"/>
          <w:szCs w:val="20"/>
          <w:lang w:val="sr-Cyrl-RS"/>
        </w:rPr>
        <w:t xml:space="preserve"> Техничка спецификација коју сте тражили фаворизује само одређене произвођаче </w:t>
      </w:r>
      <w:r w:rsidRPr="00F57061">
        <w:rPr>
          <w:rFonts w:ascii="Tahoma" w:hAnsi="Tahoma" w:cs="Tahoma"/>
          <w:sz w:val="20"/>
          <w:szCs w:val="20"/>
          <w:lang w:val="sr-Latn-RS"/>
        </w:rPr>
        <w:t xml:space="preserve">pick-up </w:t>
      </w:r>
      <w:r w:rsidRPr="00F57061">
        <w:rPr>
          <w:rFonts w:ascii="Tahoma" w:hAnsi="Tahoma" w:cs="Tahoma"/>
          <w:sz w:val="20"/>
          <w:szCs w:val="20"/>
          <w:lang w:val="sr-Cyrl-RS"/>
        </w:rPr>
        <w:t>возила на српском тржишту. Уколико бисте спецификацију</w:t>
      </w:r>
      <w:r w:rsidR="003F2F5B" w:rsidRPr="00F57061">
        <w:rPr>
          <w:rFonts w:ascii="Tahoma" w:hAnsi="Tahoma" w:cs="Tahoma"/>
          <w:sz w:val="20"/>
          <w:szCs w:val="20"/>
          <w:lang w:val="sr-Cyrl-RS"/>
        </w:rPr>
        <w:t xml:space="preserve"> прилагодили у делу који се тиче кубикаже тако да она износи 1800-3000</w:t>
      </w:r>
      <w:proofErr w:type="spellStart"/>
      <w:r w:rsidR="003F2F5B" w:rsidRPr="00F57061">
        <w:rPr>
          <w:rFonts w:ascii="Tahoma" w:hAnsi="Tahoma" w:cs="Tahoma"/>
          <w:sz w:val="20"/>
          <w:szCs w:val="20"/>
        </w:rPr>
        <w:t>ccm</w:t>
      </w:r>
      <w:proofErr w:type="spellEnd"/>
      <w:r w:rsidR="003F2F5B" w:rsidRPr="00F57061">
        <w:rPr>
          <w:rFonts w:ascii="Tahoma" w:hAnsi="Tahoma" w:cs="Tahoma"/>
          <w:sz w:val="20"/>
          <w:szCs w:val="20"/>
          <w:lang w:val="sr-Cyrl-RS"/>
        </w:rPr>
        <w:t>, тиме бисте омогућили много већу конкуренцију, те добили шансу да купито возило за нижи износ.</w:t>
      </w:r>
    </w:p>
    <w:p w:rsidR="003F2F5B" w:rsidRPr="00F57061" w:rsidRDefault="003F2F5B" w:rsidP="00803052">
      <w:pPr>
        <w:jc w:val="both"/>
        <w:rPr>
          <w:rFonts w:ascii="Tahoma" w:hAnsi="Tahoma" w:cs="Tahoma"/>
          <w:sz w:val="20"/>
          <w:szCs w:val="20"/>
          <w:lang w:val="sr-Cyrl-RS"/>
        </w:rPr>
      </w:pPr>
      <w:r w:rsidRPr="00F57061">
        <w:rPr>
          <w:rFonts w:ascii="Tahoma" w:hAnsi="Tahoma" w:cs="Tahoma"/>
          <w:sz w:val="20"/>
          <w:szCs w:val="20"/>
          <w:lang w:val="sr-Cyrl-RS"/>
        </w:rPr>
        <w:t>Одговор</w:t>
      </w:r>
      <w:r w:rsidR="00F57061" w:rsidRPr="00F57061">
        <w:rPr>
          <w:rFonts w:ascii="Tahoma" w:hAnsi="Tahoma" w:cs="Tahoma"/>
          <w:sz w:val="20"/>
          <w:szCs w:val="20"/>
          <w:lang w:val="sr-Cyrl-RS"/>
        </w:rPr>
        <w:t xml:space="preserve"> 1</w:t>
      </w:r>
      <w:r w:rsidRPr="00F57061">
        <w:rPr>
          <w:rFonts w:ascii="Tahoma" w:hAnsi="Tahoma" w:cs="Tahoma"/>
          <w:sz w:val="20"/>
          <w:szCs w:val="20"/>
          <w:lang w:val="sr-Cyrl-RS"/>
        </w:rPr>
        <w:t>:</w:t>
      </w:r>
    </w:p>
    <w:p w:rsidR="003F2F5B" w:rsidRPr="00F57061" w:rsidRDefault="003F2F5B" w:rsidP="00803052">
      <w:pPr>
        <w:jc w:val="both"/>
        <w:rPr>
          <w:rFonts w:ascii="Tahoma" w:hAnsi="Tahoma" w:cs="Tahoma"/>
          <w:sz w:val="20"/>
          <w:szCs w:val="20"/>
          <w:lang w:val="sr-Cyrl-RS"/>
        </w:rPr>
      </w:pPr>
      <w:r w:rsidRPr="00F57061">
        <w:rPr>
          <w:rFonts w:ascii="Tahoma" w:hAnsi="Tahoma" w:cs="Tahoma"/>
          <w:sz w:val="20"/>
          <w:szCs w:val="20"/>
          <w:lang w:val="sr-Cyrl-RS"/>
        </w:rPr>
        <w:t>Резерват Увац д.о.о. једанаест година теретним возилима износи храну на хранилиште за белоглаве супове и друге некрофаге врсте птица, годишње око 250 тона.</w:t>
      </w:r>
      <w:r w:rsidRPr="00F57061">
        <w:rPr>
          <w:rFonts w:ascii="Tahoma" w:hAnsi="Tahoma" w:cs="Tahoma"/>
          <w:sz w:val="20"/>
          <w:szCs w:val="20"/>
          <w:lang w:val="sr-Cyrl-RS"/>
        </w:rPr>
        <w:t xml:space="preserve"> У највећој мери ова возила иду по лошим, макадамским путевима, вукући приколицу.</w:t>
      </w:r>
      <w:r w:rsidRPr="00F57061">
        <w:rPr>
          <w:rFonts w:ascii="Tahoma" w:hAnsi="Tahoma" w:cs="Tahoma"/>
          <w:sz w:val="20"/>
          <w:szCs w:val="20"/>
          <w:lang w:val="sr-Cyrl-RS"/>
        </w:rPr>
        <w:t xml:space="preserve"> До сада смо храну износили теретним возилима која имају кубикажу од 2500</w:t>
      </w:r>
      <w:r w:rsidRPr="00F57061">
        <w:rPr>
          <w:rFonts w:ascii="Tahoma" w:hAnsi="Tahoma" w:cs="Tahoma"/>
          <w:sz w:val="20"/>
          <w:szCs w:val="20"/>
        </w:rPr>
        <w:t>cm</w:t>
      </w:r>
      <w:r w:rsidRPr="00F57061">
        <w:rPr>
          <w:rFonts w:ascii="Tahoma" w:hAnsi="Tahoma" w:cs="Tahoma"/>
          <w:sz w:val="20"/>
          <w:szCs w:val="20"/>
          <w:vertAlign w:val="superscript"/>
        </w:rPr>
        <w:t xml:space="preserve">3 </w:t>
      </w:r>
      <w:r w:rsidRPr="00F57061">
        <w:rPr>
          <w:rFonts w:ascii="Tahoma" w:hAnsi="Tahoma" w:cs="Tahoma"/>
          <w:sz w:val="20"/>
          <w:szCs w:val="20"/>
          <w:lang w:val="sr-Cyrl-RS"/>
        </w:rPr>
        <w:t>до 2900</w:t>
      </w:r>
      <w:r w:rsidRPr="00F57061">
        <w:rPr>
          <w:rFonts w:ascii="Tahoma" w:hAnsi="Tahoma" w:cs="Tahoma"/>
          <w:sz w:val="20"/>
          <w:szCs w:val="20"/>
        </w:rPr>
        <w:t>cm</w:t>
      </w:r>
      <w:r w:rsidRPr="00F57061">
        <w:rPr>
          <w:rFonts w:ascii="Tahoma" w:hAnsi="Tahoma" w:cs="Tahoma"/>
          <w:sz w:val="20"/>
          <w:szCs w:val="20"/>
          <w:vertAlign w:val="superscript"/>
        </w:rPr>
        <w:t>3</w:t>
      </w:r>
      <w:r w:rsidRPr="00F57061">
        <w:rPr>
          <w:rFonts w:ascii="Tahoma" w:hAnsi="Tahoma" w:cs="Tahoma"/>
          <w:sz w:val="20"/>
          <w:szCs w:val="20"/>
          <w:lang w:val="sr-Cyrl-RS"/>
        </w:rPr>
        <w:t xml:space="preserve"> и иста су се одлично показала. Имајући у виду напред речено, односно велико искуство на овим пословима, сачинили смо конкурсну документацију са техничким карактеристикама возила. Чак, имајући у виду нове трендове и тенденције у аутомобилској индустрији, и после консултација са аутомеханичарима код којих сервисирамо возила, у техничким карактеристикама смо ''спустили'' минималну кубикажу на 2350</w:t>
      </w:r>
      <w:r w:rsidRPr="00F57061">
        <w:rPr>
          <w:rFonts w:ascii="Tahoma" w:hAnsi="Tahoma" w:cs="Tahoma"/>
          <w:sz w:val="20"/>
          <w:szCs w:val="20"/>
        </w:rPr>
        <w:t>cm</w:t>
      </w:r>
      <w:r w:rsidRPr="00F57061">
        <w:rPr>
          <w:rFonts w:ascii="Tahoma" w:hAnsi="Tahoma" w:cs="Tahoma"/>
          <w:sz w:val="20"/>
          <w:szCs w:val="20"/>
          <w:vertAlign w:val="superscript"/>
        </w:rPr>
        <w:t>3</w:t>
      </w:r>
      <w:r w:rsidRPr="00F57061">
        <w:rPr>
          <w:rFonts w:ascii="Tahoma" w:hAnsi="Tahoma" w:cs="Tahoma"/>
          <w:sz w:val="20"/>
          <w:szCs w:val="20"/>
          <w:lang w:val="sr-Cyrl-RS"/>
        </w:rPr>
        <w:t>. Стога, конкурсна документација, у делу: техничке карактеристике,</w:t>
      </w:r>
      <w:r w:rsidRPr="00F57061">
        <w:rPr>
          <w:rFonts w:ascii="Tahoma" w:hAnsi="Tahoma" w:cs="Tahoma"/>
          <w:sz w:val="20"/>
          <w:szCs w:val="20"/>
        </w:rPr>
        <w:t xml:space="preserve"> </w:t>
      </w:r>
      <w:r w:rsidRPr="00F57061">
        <w:rPr>
          <w:rFonts w:ascii="Tahoma" w:hAnsi="Tahoma" w:cs="Tahoma"/>
          <w:sz w:val="20"/>
          <w:szCs w:val="20"/>
          <w:lang w:val="sr-Cyrl-RS"/>
        </w:rPr>
        <w:t>кубикажа, се неће мењати.</w:t>
      </w:r>
    </w:p>
    <w:p w:rsidR="0055661F" w:rsidRPr="00F57061" w:rsidRDefault="0055661F" w:rsidP="00803052">
      <w:pPr>
        <w:jc w:val="both"/>
        <w:rPr>
          <w:rFonts w:ascii="Tahoma" w:hAnsi="Tahoma" w:cs="Tahoma"/>
          <w:sz w:val="20"/>
          <w:szCs w:val="20"/>
          <w:lang w:val="sr-Cyrl-RS"/>
        </w:rPr>
      </w:pPr>
      <w:r w:rsidRPr="00F57061">
        <w:rPr>
          <w:rFonts w:ascii="Tahoma" w:hAnsi="Tahoma" w:cs="Tahoma"/>
          <w:sz w:val="20"/>
          <w:szCs w:val="20"/>
          <w:lang w:val="sr-Cyrl-RS"/>
        </w:rPr>
        <w:t>Питање 2:</w:t>
      </w:r>
    </w:p>
    <w:p w:rsidR="0055661F" w:rsidRPr="00F57061" w:rsidRDefault="0055661F" w:rsidP="00803052">
      <w:pPr>
        <w:jc w:val="both"/>
        <w:rPr>
          <w:rFonts w:ascii="Tahoma" w:hAnsi="Tahoma" w:cs="Tahoma"/>
          <w:sz w:val="20"/>
          <w:szCs w:val="20"/>
          <w:lang w:val="sr-Cyrl-RS"/>
        </w:rPr>
      </w:pPr>
      <w:r w:rsidRPr="00F57061">
        <w:rPr>
          <w:rFonts w:ascii="Tahoma" w:hAnsi="Tahoma" w:cs="Tahoma"/>
          <w:sz w:val="20"/>
          <w:szCs w:val="20"/>
        </w:rPr>
        <w:t xml:space="preserve">Trio motors </w:t>
      </w:r>
      <w:proofErr w:type="spellStart"/>
      <w:r w:rsidRPr="00F57061">
        <w:rPr>
          <w:rFonts w:ascii="Tahoma" w:hAnsi="Tahoma" w:cs="Tahoma"/>
          <w:sz w:val="20"/>
          <w:szCs w:val="20"/>
        </w:rPr>
        <w:t>d.o.o</w:t>
      </w:r>
      <w:proofErr w:type="spellEnd"/>
      <w:proofErr w:type="gramStart"/>
      <w:r w:rsidRPr="00F57061">
        <w:rPr>
          <w:rFonts w:ascii="Tahoma" w:hAnsi="Tahoma" w:cs="Tahoma"/>
          <w:sz w:val="20"/>
          <w:szCs w:val="20"/>
        </w:rPr>
        <w:t xml:space="preserve">. </w:t>
      </w:r>
      <w:r w:rsidRPr="00F57061">
        <w:rPr>
          <w:rFonts w:ascii="Tahoma" w:hAnsi="Tahoma" w:cs="Tahoma"/>
          <w:sz w:val="20"/>
          <w:szCs w:val="20"/>
          <w:lang w:val="sr-Cyrl-RS"/>
        </w:rPr>
        <w:t>:</w:t>
      </w:r>
      <w:proofErr w:type="gramEnd"/>
      <w:r w:rsidRPr="00F57061">
        <w:rPr>
          <w:rFonts w:ascii="Tahoma" w:hAnsi="Tahoma" w:cs="Tahoma"/>
          <w:sz w:val="20"/>
          <w:szCs w:val="20"/>
          <w:lang w:val="sr-Cyrl-RS"/>
        </w:rPr>
        <w:t xml:space="preserve"> У условима за учешће у поступку јавне набавке у делу ''под додатни услови'', које мора да задовољи потенцијални понуђач на тендеру, захтевано је да располаже електронским картицама путем којих ће се обављати куповина горива. Молимо за појашњење шта подразумева ова формулација, с обзиром на чињеницу да трошак горива од момента куповине пада на терет наручиоца, а електронске картице које се овде помињу </w:t>
      </w:r>
      <w:r w:rsidR="00F57061" w:rsidRPr="00F57061">
        <w:rPr>
          <w:rFonts w:ascii="Tahoma" w:hAnsi="Tahoma" w:cs="Tahoma"/>
          <w:sz w:val="20"/>
          <w:szCs w:val="20"/>
          <w:lang w:val="sr-Cyrl-RS"/>
        </w:rPr>
        <w:t>се везују за власника возила и регистарску ознаку возила.</w:t>
      </w:r>
    </w:p>
    <w:p w:rsidR="00F57061" w:rsidRPr="00F57061" w:rsidRDefault="00F57061" w:rsidP="00803052">
      <w:pPr>
        <w:jc w:val="both"/>
        <w:rPr>
          <w:rFonts w:ascii="Tahoma" w:hAnsi="Tahoma" w:cs="Tahoma"/>
          <w:sz w:val="20"/>
          <w:szCs w:val="20"/>
          <w:lang w:val="sr-Cyrl-RS"/>
        </w:rPr>
      </w:pPr>
      <w:r w:rsidRPr="00F57061">
        <w:rPr>
          <w:rFonts w:ascii="Tahoma" w:hAnsi="Tahoma" w:cs="Tahoma"/>
          <w:sz w:val="20"/>
          <w:szCs w:val="20"/>
          <w:lang w:val="sr-Cyrl-RS"/>
        </w:rPr>
        <w:t>Одговор 2:</w:t>
      </w:r>
    </w:p>
    <w:p w:rsidR="00F57061" w:rsidRPr="00F57061" w:rsidRDefault="00F57061" w:rsidP="00803052">
      <w:pPr>
        <w:jc w:val="both"/>
        <w:rPr>
          <w:rFonts w:ascii="Tahoma" w:hAnsi="Tahoma" w:cs="Tahoma"/>
          <w:sz w:val="20"/>
          <w:szCs w:val="20"/>
          <w:lang w:val="sr-Cyrl-RS"/>
        </w:rPr>
      </w:pPr>
      <w:r w:rsidRPr="00F57061">
        <w:rPr>
          <w:rFonts w:ascii="Tahoma" w:hAnsi="Tahoma" w:cs="Tahoma"/>
          <w:sz w:val="20"/>
          <w:szCs w:val="20"/>
          <w:lang w:val="sr-Cyrl-RS"/>
        </w:rPr>
        <w:t xml:space="preserve">Погледајте: Измене и допуне конкурсне документације 2. Елем, у истим пише: </w:t>
      </w:r>
    </w:p>
    <w:p w:rsidR="00F57061" w:rsidRPr="00F57061" w:rsidRDefault="00F57061" w:rsidP="00F57061">
      <w:pPr>
        <w:ind w:firstLine="720"/>
        <w:rPr>
          <w:rFonts w:ascii="Tahoma" w:hAnsi="Tahoma" w:cs="Tahoma"/>
          <w:sz w:val="20"/>
          <w:szCs w:val="20"/>
          <w:lang w:val="sr-Cyrl-RS"/>
        </w:rPr>
      </w:pPr>
      <w:r w:rsidRPr="00F57061">
        <w:rPr>
          <w:rFonts w:ascii="Tahoma" w:hAnsi="Tahoma" w:cs="Tahoma"/>
          <w:sz w:val="20"/>
          <w:szCs w:val="20"/>
          <w:lang w:val="sr-Cyrl-RS"/>
        </w:rPr>
        <w:t>Конкурсна документација мења се у делу:</w:t>
      </w:r>
    </w:p>
    <w:p w:rsidR="00F57061" w:rsidRPr="00F57061" w:rsidRDefault="00F57061" w:rsidP="00F57061">
      <w:pPr>
        <w:shd w:val="clear" w:color="auto" w:fill="C6D9F1"/>
        <w:suppressAutoHyphens/>
        <w:spacing w:after="0" w:line="100" w:lineRule="atLeast"/>
        <w:jc w:val="center"/>
        <w:rPr>
          <w:rFonts w:ascii="Tahoma" w:eastAsia="Arial Unicode MS" w:hAnsi="Tahoma" w:cs="Tahoma"/>
          <w:b/>
          <w:bCs/>
          <w:iCs/>
          <w:color w:val="000000"/>
          <w:kern w:val="1"/>
          <w:sz w:val="20"/>
          <w:szCs w:val="20"/>
          <w:lang w:val="sr-Cyrl-RS" w:eastAsia="ar-SA"/>
        </w:rPr>
      </w:pPr>
      <w:proofErr w:type="gramStart"/>
      <w:r w:rsidRPr="00F57061">
        <w:rPr>
          <w:rFonts w:ascii="Tahoma" w:eastAsia="Arial Unicode MS" w:hAnsi="Tahoma" w:cs="Tahoma"/>
          <w:b/>
          <w:bCs/>
          <w:iCs/>
          <w:color w:val="000000"/>
          <w:kern w:val="1"/>
          <w:sz w:val="20"/>
          <w:szCs w:val="20"/>
          <w:lang w:eastAsia="ar-SA"/>
        </w:rPr>
        <w:t>V  УСЛОВИ</w:t>
      </w:r>
      <w:proofErr w:type="gramEnd"/>
      <w:r w:rsidRPr="00F57061">
        <w:rPr>
          <w:rFonts w:ascii="Tahoma" w:eastAsia="Arial Unicode MS" w:hAnsi="Tahoma" w:cs="Tahoma"/>
          <w:b/>
          <w:bCs/>
          <w:iCs/>
          <w:color w:val="000000"/>
          <w:kern w:val="1"/>
          <w:sz w:val="20"/>
          <w:szCs w:val="20"/>
          <w:lang w:eastAsia="ar-SA"/>
        </w:rPr>
        <w:t xml:space="preserve"> ЗА УЧЕШЋЕ У ПОСТУПКУ ЈАВНЕ НАБАВКЕ ИЗ ЧЛ. 75. И 76. ЗАКОНА И УПУТСТВО КАКО СЕ ДОКАЗУЈЕ ИСПУЊЕНОСТ ТИХ УСЛОВА</w:t>
      </w:r>
    </w:p>
    <w:p w:rsidR="00F57061" w:rsidRPr="00F57061" w:rsidRDefault="00F57061" w:rsidP="00F57061">
      <w:pPr>
        <w:shd w:val="clear" w:color="auto" w:fill="C6D9F1"/>
        <w:suppressAutoHyphens/>
        <w:spacing w:after="0" w:line="100" w:lineRule="atLeast"/>
        <w:jc w:val="center"/>
        <w:rPr>
          <w:rFonts w:ascii="Tahoma" w:eastAsia="Arial Unicode MS" w:hAnsi="Tahoma" w:cs="Tahoma"/>
          <w:b/>
          <w:bCs/>
          <w:iCs/>
          <w:color w:val="000000"/>
          <w:kern w:val="1"/>
          <w:sz w:val="20"/>
          <w:szCs w:val="20"/>
          <w:lang w:val="sr-Cyrl-RS" w:eastAsia="ar-SA"/>
        </w:rPr>
      </w:pPr>
    </w:p>
    <w:p w:rsidR="00F57061" w:rsidRPr="00F57061" w:rsidRDefault="00F57061" w:rsidP="00F57061">
      <w:pPr>
        <w:suppressAutoHyphens/>
        <w:spacing w:after="0" w:line="100" w:lineRule="atLeast"/>
        <w:jc w:val="both"/>
        <w:rPr>
          <w:rFonts w:ascii="Tahoma" w:eastAsia="Arial Unicode MS" w:hAnsi="Tahoma" w:cs="Tahoma"/>
          <w:b/>
          <w:bCs/>
          <w:iCs/>
          <w:color w:val="000000"/>
          <w:kern w:val="1"/>
          <w:sz w:val="20"/>
          <w:szCs w:val="20"/>
          <w:lang w:eastAsia="ar-SA"/>
        </w:rPr>
      </w:pPr>
    </w:p>
    <w:p w:rsidR="00F57061" w:rsidRPr="00F57061" w:rsidRDefault="00F57061" w:rsidP="00F57061">
      <w:pPr>
        <w:numPr>
          <w:ilvl w:val="0"/>
          <w:numId w:val="1"/>
        </w:numPr>
        <w:shd w:val="clear" w:color="auto" w:fill="C6D9F1"/>
        <w:suppressAutoHyphens/>
        <w:spacing w:after="0" w:line="100" w:lineRule="atLeast"/>
        <w:jc w:val="center"/>
        <w:rPr>
          <w:rFonts w:ascii="Tahoma" w:eastAsia="Arial Unicode MS" w:hAnsi="Tahoma" w:cs="Tahoma"/>
          <w:b/>
          <w:bCs/>
          <w:iCs/>
          <w:color w:val="000000"/>
          <w:kern w:val="1"/>
          <w:sz w:val="20"/>
          <w:szCs w:val="20"/>
          <w:lang w:eastAsia="ar-SA"/>
        </w:rPr>
      </w:pPr>
      <w:r w:rsidRPr="00F57061">
        <w:rPr>
          <w:rFonts w:ascii="Tahoma" w:eastAsia="Arial Unicode MS" w:hAnsi="Tahoma" w:cs="Tahoma"/>
          <w:b/>
          <w:bCs/>
          <w:iCs/>
          <w:color w:val="000000"/>
          <w:kern w:val="1"/>
          <w:sz w:val="20"/>
          <w:szCs w:val="20"/>
          <w:lang w:eastAsia="ar-SA"/>
        </w:rPr>
        <w:t>УСЛОВИ ЗА УЧЕШЋЕ У ПОСТУПКУ ЈАВНЕ НАБАВКЕ,</w:t>
      </w:r>
    </w:p>
    <w:p w:rsidR="00F57061" w:rsidRPr="00F57061" w:rsidRDefault="00F57061" w:rsidP="00F57061">
      <w:pPr>
        <w:shd w:val="clear" w:color="auto" w:fill="C6D9F1"/>
        <w:suppressAutoHyphens/>
        <w:spacing w:after="0" w:line="100" w:lineRule="atLeast"/>
        <w:ind w:left="360"/>
        <w:jc w:val="center"/>
        <w:rPr>
          <w:rFonts w:ascii="Tahoma" w:eastAsia="Arial Unicode MS" w:hAnsi="Tahoma" w:cs="Tahoma"/>
          <w:b/>
          <w:bCs/>
          <w:iCs/>
          <w:color w:val="000000"/>
          <w:kern w:val="1"/>
          <w:sz w:val="20"/>
          <w:szCs w:val="20"/>
          <w:lang w:eastAsia="ar-SA"/>
        </w:rPr>
      </w:pPr>
      <w:proofErr w:type="gramStart"/>
      <w:r w:rsidRPr="00F57061">
        <w:rPr>
          <w:rFonts w:ascii="Tahoma" w:eastAsia="Arial Unicode MS" w:hAnsi="Tahoma" w:cs="Tahoma"/>
          <w:b/>
          <w:bCs/>
          <w:iCs/>
          <w:color w:val="000000"/>
          <w:kern w:val="1"/>
          <w:sz w:val="20"/>
          <w:szCs w:val="20"/>
          <w:lang w:eastAsia="ar-SA"/>
        </w:rPr>
        <w:t>ИЗ ЧЛ.</w:t>
      </w:r>
      <w:proofErr w:type="gramEnd"/>
      <w:r w:rsidRPr="00F57061">
        <w:rPr>
          <w:rFonts w:ascii="Tahoma" w:eastAsia="Arial Unicode MS" w:hAnsi="Tahoma" w:cs="Tahoma"/>
          <w:b/>
          <w:bCs/>
          <w:iCs/>
          <w:color w:val="000000"/>
          <w:kern w:val="1"/>
          <w:sz w:val="20"/>
          <w:szCs w:val="20"/>
          <w:lang w:eastAsia="ar-SA"/>
        </w:rPr>
        <w:t xml:space="preserve"> 75. И 76. ЗАКОНА</w:t>
      </w:r>
    </w:p>
    <w:p w:rsidR="00F57061" w:rsidRPr="00F57061" w:rsidRDefault="00F57061" w:rsidP="00F57061">
      <w:pPr>
        <w:rPr>
          <w:rFonts w:ascii="Tahoma" w:hAnsi="Tahoma" w:cs="Tahoma"/>
          <w:sz w:val="20"/>
          <w:szCs w:val="20"/>
          <w:lang w:val="sr-Cyrl-RS"/>
        </w:rPr>
      </w:pPr>
    </w:p>
    <w:p w:rsidR="00F57061" w:rsidRPr="00F57061" w:rsidRDefault="00F57061" w:rsidP="00F57061">
      <w:pPr>
        <w:ind w:firstLine="360"/>
        <w:rPr>
          <w:rFonts w:ascii="Tahoma" w:hAnsi="Tahoma" w:cs="Tahoma"/>
          <w:sz w:val="20"/>
          <w:szCs w:val="20"/>
          <w:lang w:val="sr-Cyrl-RS"/>
        </w:rPr>
      </w:pPr>
      <w:r w:rsidRPr="00F57061">
        <w:rPr>
          <w:rFonts w:ascii="Tahoma" w:hAnsi="Tahoma" w:cs="Tahoma"/>
          <w:sz w:val="20"/>
          <w:szCs w:val="20"/>
          <w:lang w:val="sr-Cyrl-RS"/>
        </w:rPr>
        <w:t xml:space="preserve">Из конкурсне документације брише се: </w:t>
      </w:r>
    </w:p>
    <w:p w:rsidR="00F57061" w:rsidRPr="00F57061" w:rsidRDefault="00F57061" w:rsidP="00F57061">
      <w:pPr>
        <w:suppressAutoHyphens/>
        <w:spacing w:after="0" w:line="100" w:lineRule="atLeast"/>
        <w:ind w:left="720"/>
        <w:jc w:val="both"/>
        <w:rPr>
          <w:rFonts w:ascii="Tahoma" w:eastAsia="Arial Unicode MS" w:hAnsi="Tahoma" w:cs="Tahoma"/>
          <w:bCs/>
          <w:iCs/>
          <w:color w:val="000000"/>
          <w:kern w:val="1"/>
          <w:sz w:val="20"/>
          <w:szCs w:val="20"/>
          <w:lang w:val="sr-Cyrl-RS" w:eastAsia="ar-SA"/>
        </w:rPr>
      </w:pPr>
      <w:r w:rsidRPr="00F57061">
        <w:rPr>
          <w:rFonts w:ascii="Tahoma" w:eastAsia="Arial Unicode MS" w:hAnsi="Tahoma" w:cs="Tahoma"/>
          <w:bCs/>
          <w:iCs/>
          <w:color w:val="000000"/>
          <w:kern w:val="1"/>
          <w:sz w:val="20"/>
          <w:szCs w:val="20"/>
          <w:lang w:val="sr-Cyrl-RS" w:eastAsia="ar-SA"/>
        </w:rPr>
        <w:t>1.2.   Понуђач који учествује у поступку предметне јавне набавке, мора испунити додатне услове за учешће у поступку јавне набавке,  дефинисане чл. 76. Закона, и то:</w:t>
      </w:r>
    </w:p>
    <w:p w:rsidR="00F57061" w:rsidRPr="00F57061" w:rsidRDefault="00F57061" w:rsidP="00F57061">
      <w:pPr>
        <w:suppressAutoHyphens/>
        <w:spacing w:after="0" w:line="100" w:lineRule="atLeast"/>
        <w:ind w:left="630"/>
        <w:jc w:val="both"/>
        <w:rPr>
          <w:rFonts w:ascii="Tahoma" w:eastAsia="Arial Unicode MS" w:hAnsi="Tahoma" w:cs="Tahoma"/>
          <w:iCs/>
          <w:color w:val="000000"/>
          <w:kern w:val="1"/>
          <w:sz w:val="20"/>
          <w:szCs w:val="20"/>
          <w:lang w:val="sr-Cyrl-RS" w:eastAsia="ar-SA"/>
        </w:rPr>
      </w:pPr>
    </w:p>
    <w:p w:rsidR="00F57061" w:rsidRPr="00F57061" w:rsidRDefault="00F57061" w:rsidP="00F57061">
      <w:pPr>
        <w:numPr>
          <w:ilvl w:val="0"/>
          <w:numId w:val="2"/>
        </w:numPr>
        <w:suppressAutoHyphens/>
        <w:spacing w:after="0" w:line="100" w:lineRule="atLeast"/>
        <w:jc w:val="both"/>
        <w:rPr>
          <w:rFonts w:ascii="Tahoma" w:eastAsia="Arial Unicode MS" w:hAnsi="Tahoma" w:cs="Tahoma"/>
          <w:color w:val="000000"/>
          <w:kern w:val="1"/>
          <w:sz w:val="20"/>
          <w:szCs w:val="20"/>
          <w:lang w:eastAsia="ar-SA"/>
        </w:rPr>
      </w:pPr>
      <w:proofErr w:type="spellStart"/>
      <w:r w:rsidRPr="00F57061">
        <w:rPr>
          <w:rFonts w:ascii="Tahoma" w:eastAsia="Arial Unicode MS" w:hAnsi="Tahoma" w:cs="Tahoma"/>
          <w:color w:val="000000"/>
          <w:kern w:val="1"/>
          <w:sz w:val="20"/>
          <w:szCs w:val="20"/>
          <w:lang w:eastAsia="ar-SA"/>
        </w:rPr>
        <w:t>Да</w:t>
      </w:r>
      <w:proofErr w:type="spellEnd"/>
      <w:r w:rsidRPr="00F57061">
        <w:rPr>
          <w:rFonts w:ascii="Tahoma" w:eastAsia="Arial Unicode MS" w:hAnsi="Tahoma" w:cs="Tahoma"/>
          <w:color w:val="000000"/>
          <w:kern w:val="1"/>
          <w:sz w:val="20"/>
          <w:szCs w:val="20"/>
          <w:lang w:eastAsia="ar-SA"/>
        </w:rPr>
        <w:t xml:space="preserve"> </w:t>
      </w:r>
      <w:proofErr w:type="spellStart"/>
      <w:r w:rsidRPr="00F57061">
        <w:rPr>
          <w:rFonts w:ascii="Tahoma" w:eastAsia="Arial Unicode MS" w:hAnsi="Tahoma" w:cs="Tahoma"/>
          <w:color w:val="000000"/>
          <w:kern w:val="1"/>
          <w:sz w:val="20"/>
          <w:szCs w:val="20"/>
          <w:lang w:eastAsia="ar-SA"/>
        </w:rPr>
        <w:t>располаже</w:t>
      </w:r>
      <w:proofErr w:type="spellEnd"/>
      <w:r w:rsidRPr="00F57061">
        <w:rPr>
          <w:rFonts w:ascii="Tahoma" w:eastAsia="Arial Unicode MS" w:hAnsi="Tahoma" w:cs="Tahoma"/>
          <w:color w:val="000000"/>
          <w:kern w:val="1"/>
          <w:sz w:val="20"/>
          <w:szCs w:val="20"/>
          <w:lang w:eastAsia="ar-SA"/>
        </w:rPr>
        <w:t xml:space="preserve"> </w:t>
      </w:r>
      <w:proofErr w:type="spellStart"/>
      <w:r w:rsidRPr="00F57061">
        <w:rPr>
          <w:rFonts w:ascii="Tahoma" w:eastAsia="Arial Unicode MS" w:hAnsi="Tahoma" w:cs="Tahoma"/>
          <w:color w:val="000000"/>
          <w:kern w:val="1"/>
          <w:sz w:val="20"/>
          <w:szCs w:val="20"/>
          <w:lang w:eastAsia="ar-SA"/>
        </w:rPr>
        <w:t>електронским</w:t>
      </w:r>
      <w:proofErr w:type="spellEnd"/>
      <w:r w:rsidRPr="00F57061">
        <w:rPr>
          <w:rFonts w:ascii="Tahoma" w:eastAsia="Arial Unicode MS" w:hAnsi="Tahoma" w:cs="Tahoma"/>
          <w:color w:val="000000"/>
          <w:kern w:val="1"/>
          <w:sz w:val="20"/>
          <w:szCs w:val="20"/>
          <w:lang w:eastAsia="ar-SA"/>
        </w:rPr>
        <w:t xml:space="preserve"> </w:t>
      </w:r>
      <w:proofErr w:type="spellStart"/>
      <w:r w:rsidRPr="00F57061">
        <w:rPr>
          <w:rFonts w:ascii="Tahoma" w:eastAsia="Arial Unicode MS" w:hAnsi="Tahoma" w:cs="Tahoma"/>
          <w:color w:val="000000"/>
          <w:kern w:val="1"/>
          <w:sz w:val="20"/>
          <w:szCs w:val="20"/>
          <w:lang w:eastAsia="ar-SA"/>
        </w:rPr>
        <w:t>картицама</w:t>
      </w:r>
      <w:proofErr w:type="spellEnd"/>
      <w:r w:rsidRPr="00F57061">
        <w:rPr>
          <w:rFonts w:ascii="Tahoma" w:eastAsia="Arial Unicode MS" w:hAnsi="Tahoma" w:cs="Tahoma"/>
          <w:color w:val="000000"/>
          <w:kern w:val="1"/>
          <w:sz w:val="20"/>
          <w:szCs w:val="20"/>
          <w:lang w:eastAsia="ar-SA"/>
        </w:rPr>
        <w:t xml:space="preserve"> </w:t>
      </w:r>
      <w:proofErr w:type="spellStart"/>
      <w:r w:rsidRPr="00F57061">
        <w:rPr>
          <w:rFonts w:ascii="Tahoma" w:eastAsia="Arial Unicode MS" w:hAnsi="Tahoma" w:cs="Tahoma"/>
          <w:color w:val="000000"/>
          <w:kern w:val="1"/>
          <w:sz w:val="20"/>
          <w:szCs w:val="20"/>
          <w:lang w:eastAsia="ar-SA"/>
        </w:rPr>
        <w:t>путем</w:t>
      </w:r>
      <w:proofErr w:type="spellEnd"/>
      <w:r w:rsidRPr="00F57061">
        <w:rPr>
          <w:rFonts w:ascii="Tahoma" w:eastAsia="Arial Unicode MS" w:hAnsi="Tahoma" w:cs="Tahoma"/>
          <w:color w:val="000000"/>
          <w:kern w:val="1"/>
          <w:sz w:val="20"/>
          <w:szCs w:val="20"/>
          <w:lang w:eastAsia="ar-SA"/>
        </w:rPr>
        <w:t xml:space="preserve"> </w:t>
      </w:r>
      <w:proofErr w:type="spellStart"/>
      <w:r w:rsidRPr="00F57061">
        <w:rPr>
          <w:rFonts w:ascii="Tahoma" w:eastAsia="Arial Unicode MS" w:hAnsi="Tahoma" w:cs="Tahoma"/>
          <w:color w:val="000000"/>
          <w:kern w:val="1"/>
          <w:sz w:val="20"/>
          <w:szCs w:val="20"/>
          <w:lang w:eastAsia="ar-SA"/>
        </w:rPr>
        <w:t>којих</w:t>
      </w:r>
      <w:proofErr w:type="spellEnd"/>
      <w:r w:rsidRPr="00F57061">
        <w:rPr>
          <w:rFonts w:ascii="Tahoma" w:eastAsia="Arial Unicode MS" w:hAnsi="Tahoma" w:cs="Tahoma"/>
          <w:color w:val="000000"/>
          <w:kern w:val="1"/>
          <w:sz w:val="20"/>
          <w:szCs w:val="20"/>
          <w:lang w:eastAsia="ar-SA"/>
        </w:rPr>
        <w:t xml:space="preserve"> </w:t>
      </w:r>
      <w:proofErr w:type="spellStart"/>
      <w:r w:rsidRPr="00F57061">
        <w:rPr>
          <w:rFonts w:ascii="Tahoma" w:eastAsia="Arial Unicode MS" w:hAnsi="Tahoma" w:cs="Tahoma"/>
          <w:color w:val="000000"/>
          <w:kern w:val="1"/>
          <w:sz w:val="20"/>
          <w:szCs w:val="20"/>
          <w:lang w:eastAsia="ar-SA"/>
        </w:rPr>
        <w:t>ће</w:t>
      </w:r>
      <w:proofErr w:type="spellEnd"/>
      <w:r w:rsidRPr="00F57061">
        <w:rPr>
          <w:rFonts w:ascii="Tahoma" w:eastAsia="Arial Unicode MS" w:hAnsi="Tahoma" w:cs="Tahoma"/>
          <w:color w:val="000000"/>
          <w:kern w:val="1"/>
          <w:sz w:val="20"/>
          <w:szCs w:val="20"/>
          <w:lang w:eastAsia="ar-SA"/>
        </w:rPr>
        <w:t xml:space="preserve"> </w:t>
      </w:r>
      <w:proofErr w:type="spellStart"/>
      <w:r w:rsidRPr="00F57061">
        <w:rPr>
          <w:rFonts w:ascii="Tahoma" w:eastAsia="Arial Unicode MS" w:hAnsi="Tahoma" w:cs="Tahoma"/>
          <w:color w:val="000000"/>
          <w:kern w:val="1"/>
          <w:sz w:val="20"/>
          <w:szCs w:val="20"/>
          <w:lang w:eastAsia="ar-SA"/>
        </w:rPr>
        <w:t>се</w:t>
      </w:r>
      <w:proofErr w:type="spellEnd"/>
      <w:r w:rsidRPr="00F57061">
        <w:rPr>
          <w:rFonts w:ascii="Tahoma" w:eastAsia="Arial Unicode MS" w:hAnsi="Tahoma" w:cs="Tahoma"/>
          <w:color w:val="000000"/>
          <w:kern w:val="1"/>
          <w:sz w:val="20"/>
          <w:szCs w:val="20"/>
          <w:lang w:eastAsia="ar-SA"/>
        </w:rPr>
        <w:t xml:space="preserve"> </w:t>
      </w:r>
      <w:proofErr w:type="spellStart"/>
      <w:r w:rsidRPr="00F57061">
        <w:rPr>
          <w:rFonts w:ascii="Tahoma" w:eastAsia="Arial Unicode MS" w:hAnsi="Tahoma" w:cs="Tahoma"/>
          <w:color w:val="000000"/>
          <w:kern w:val="1"/>
          <w:sz w:val="20"/>
          <w:szCs w:val="20"/>
          <w:lang w:eastAsia="ar-SA"/>
        </w:rPr>
        <w:t>обављати</w:t>
      </w:r>
      <w:proofErr w:type="spellEnd"/>
      <w:r w:rsidRPr="00F57061">
        <w:rPr>
          <w:rFonts w:ascii="Tahoma" w:eastAsia="Arial Unicode MS" w:hAnsi="Tahoma" w:cs="Tahoma"/>
          <w:color w:val="000000"/>
          <w:kern w:val="1"/>
          <w:sz w:val="20"/>
          <w:szCs w:val="20"/>
          <w:lang w:eastAsia="ar-SA"/>
        </w:rPr>
        <w:t xml:space="preserve"> </w:t>
      </w:r>
      <w:proofErr w:type="spellStart"/>
      <w:r w:rsidRPr="00F57061">
        <w:rPr>
          <w:rFonts w:ascii="Tahoma" w:eastAsia="Arial Unicode MS" w:hAnsi="Tahoma" w:cs="Tahoma"/>
          <w:color w:val="000000"/>
          <w:kern w:val="1"/>
          <w:sz w:val="20"/>
          <w:szCs w:val="20"/>
          <w:lang w:eastAsia="ar-SA"/>
        </w:rPr>
        <w:t>куповина</w:t>
      </w:r>
      <w:proofErr w:type="spellEnd"/>
      <w:r w:rsidRPr="00F57061">
        <w:rPr>
          <w:rFonts w:ascii="Tahoma" w:eastAsia="Arial Unicode MS" w:hAnsi="Tahoma" w:cs="Tahoma"/>
          <w:color w:val="000000"/>
          <w:kern w:val="1"/>
          <w:sz w:val="20"/>
          <w:szCs w:val="20"/>
          <w:lang w:eastAsia="ar-SA"/>
        </w:rPr>
        <w:t xml:space="preserve"> </w:t>
      </w:r>
      <w:proofErr w:type="spellStart"/>
      <w:r w:rsidRPr="00F57061">
        <w:rPr>
          <w:rFonts w:ascii="Tahoma" w:eastAsia="Arial Unicode MS" w:hAnsi="Tahoma" w:cs="Tahoma"/>
          <w:color w:val="000000"/>
          <w:kern w:val="1"/>
          <w:sz w:val="20"/>
          <w:szCs w:val="20"/>
          <w:lang w:eastAsia="ar-SA"/>
        </w:rPr>
        <w:t>горива</w:t>
      </w:r>
      <w:proofErr w:type="spellEnd"/>
      <w:r w:rsidRPr="00F57061">
        <w:rPr>
          <w:rFonts w:ascii="Tahoma" w:eastAsia="Arial Unicode MS" w:hAnsi="Tahoma" w:cs="Tahoma"/>
          <w:color w:val="000000"/>
          <w:kern w:val="1"/>
          <w:sz w:val="20"/>
          <w:szCs w:val="20"/>
          <w:lang w:eastAsia="ar-SA"/>
        </w:rPr>
        <w:t>.</w:t>
      </w:r>
    </w:p>
    <w:p w:rsidR="00F57061" w:rsidRPr="00F57061" w:rsidRDefault="00F57061" w:rsidP="00F57061">
      <w:pPr>
        <w:suppressAutoHyphens/>
        <w:spacing w:after="0" w:line="100" w:lineRule="atLeast"/>
        <w:jc w:val="both"/>
        <w:rPr>
          <w:rFonts w:ascii="Tahoma" w:eastAsia="Arial Unicode MS" w:hAnsi="Tahoma" w:cs="Tahoma"/>
          <w:color w:val="000000"/>
          <w:kern w:val="1"/>
          <w:sz w:val="20"/>
          <w:szCs w:val="20"/>
          <w:lang w:val="sr-Cyrl-RS" w:eastAsia="ar-SA"/>
        </w:rPr>
      </w:pPr>
    </w:p>
    <w:p w:rsidR="00F57061" w:rsidRPr="00F57061" w:rsidRDefault="00F57061" w:rsidP="00F57061">
      <w:pPr>
        <w:suppressAutoHyphens/>
        <w:spacing w:after="0" w:line="100" w:lineRule="atLeast"/>
        <w:ind w:firstLine="705"/>
        <w:jc w:val="both"/>
        <w:rPr>
          <w:rFonts w:ascii="Tahoma" w:eastAsia="Arial Unicode MS" w:hAnsi="Tahoma" w:cs="Tahoma"/>
          <w:color w:val="000000"/>
          <w:kern w:val="1"/>
          <w:sz w:val="20"/>
          <w:szCs w:val="20"/>
          <w:lang w:eastAsia="ar-SA"/>
        </w:rPr>
      </w:pPr>
      <w:r w:rsidRPr="00F57061">
        <w:rPr>
          <w:rFonts w:ascii="Tahoma" w:eastAsia="Arial Unicode MS" w:hAnsi="Tahoma" w:cs="Tahoma"/>
          <w:color w:val="000000"/>
          <w:kern w:val="1"/>
          <w:sz w:val="20"/>
          <w:szCs w:val="20"/>
          <w:lang w:val="sr-Cyrl-RS" w:eastAsia="ar-SA"/>
        </w:rPr>
        <w:lastRenderedPageBreak/>
        <w:t>Наведено је омашком наручиоца (Резерват Увац д.о.о.) садржано у конкурсној документацији, те се овим изменама исто брише.</w:t>
      </w:r>
    </w:p>
    <w:p w:rsidR="00F57061" w:rsidRDefault="00F57061" w:rsidP="00803052">
      <w:pPr>
        <w:jc w:val="both"/>
        <w:rPr>
          <w:rFonts w:ascii="Tahoma" w:hAnsi="Tahoma" w:cs="Tahoma"/>
          <w:sz w:val="20"/>
          <w:szCs w:val="20"/>
          <w:lang w:val="sr-Cyrl-RS"/>
        </w:rPr>
      </w:pPr>
    </w:p>
    <w:p w:rsidR="00F57061" w:rsidRPr="0055661F" w:rsidRDefault="00F57061" w:rsidP="00803052">
      <w:pPr>
        <w:jc w:val="both"/>
        <w:rPr>
          <w:rFonts w:ascii="Tahoma" w:hAnsi="Tahoma" w:cs="Tahoma"/>
          <w:sz w:val="20"/>
          <w:szCs w:val="20"/>
          <w:lang w:val="sr-Cyrl-RS"/>
        </w:rPr>
      </w:pPr>
    </w:p>
    <w:sectPr w:rsidR="00F57061" w:rsidRPr="00556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2DB234EC"/>
    <w:multiLevelType w:val="hybridMultilevel"/>
    <w:tmpl w:val="F8825E1E"/>
    <w:lvl w:ilvl="0" w:tplc="1830648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9E"/>
    <w:rsid w:val="000A442B"/>
    <w:rsid w:val="003F2F5B"/>
    <w:rsid w:val="0055661F"/>
    <w:rsid w:val="00803052"/>
    <w:rsid w:val="00F4389E"/>
    <w:rsid w:val="00F5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RUNV2016</dc:creator>
  <cp:keywords/>
  <dc:description/>
  <cp:lastModifiedBy>RUNV2016</cp:lastModifiedBy>
  <cp:revision>4</cp:revision>
  <dcterms:created xsi:type="dcterms:W3CDTF">2017-12-13T10:55:00Z</dcterms:created>
  <dcterms:modified xsi:type="dcterms:W3CDTF">2017-12-13T11:17:00Z</dcterms:modified>
</cp:coreProperties>
</file>